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81" w:rsidRDefault="00151B81" w:rsidP="0015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B81">
        <w:rPr>
          <w:rFonts w:ascii="Times New Roman" w:hAnsi="Times New Roman" w:cs="Times New Roman"/>
          <w:b/>
          <w:sz w:val="28"/>
          <w:szCs w:val="28"/>
        </w:rPr>
        <w:t>Tau binding protein CAPON induces tau aggregation and neurodegeneration</w:t>
      </w:r>
    </w:p>
    <w:p w:rsidR="003C5855" w:rsidRPr="00EF18F6" w:rsidRDefault="00151B81" w:rsidP="000366E8">
      <w:pPr>
        <w:jc w:val="center"/>
        <w:rPr>
          <w:rFonts w:ascii="Times New Roman" w:hAnsi="Times New Roman" w:cs="Times New Roman"/>
          <w:color w:val="222222"/>
          <w:spacing w:val="3"/>
          <w:sz w:val="23"/>
          <w:szCs w:val="23"/>
          <w:shd w:val="clear" w:color="auto" w:fill="FFFFFF"/>
        </w:rPr>
      </w:pPr>
      <w:r w:rsidRPr="00151B81">
        <w:rPr>
          <w:rFonts w:ascii="Times New Roman" w:hAnsi="Times New Roman" w:cs="Times New Roman"/>
          <w:sz w:val="23"/>
          <w:szCs w:val="23"/>
        </w:rPr>
        <w:t>Shoko Hashimoto</w:t>
      </w:r>
      <w:r w:rsidR="003C5855" w:rsidRPr="00EF18F6">
        <w:rPr>
          <w:rFonts w:ascii="Times New Roman" w:hAnsi="Times New Roman" w:cs="Times New Roman"/>
          <w:sz w:val="23"/>
          <w:szCs w:val="23"/>
        </w:rPr>
        <w:t xml:space="preserve"> </w:t>
      </w:r>
      <w:r w:rsidR="003C5855" w:rsidRPr="00EF18F6">
        <w:rPr>
          <w:rFonts w:ascii="Times New Roman" w:hAnsi="Times New Roman" w:cs="Times New Roman"/>
          <w:i/>
          <w:sz w:val="23"/>
          <w:szCs w:val="23"/>
        </w:rPr>
        <w:t xml:space="preserve">,et al. </w:t>
      </w:r>
      <w:r w:rsidR="003C5855" w:rsidRPr="00EF18F6">
        <w:rPr>
          <w:rFonts w:ascii="Times New Roman" w:hAnsi="Times New Roman" w:cs="Times New Roman"/>
          <w:i/>
          <w:iCs/>
          <w:color w:val="222222"/>
          <w:spacing w:val="3"/>
          <w:sz w:val="23"/>
          <w:szCs w:val="23"/>
          <w:shd w:val="clear" w:color="auto" w:fill="FFFFFF"/>
        </w:rPr>
        <w:t xml:space="preserve">Nature </w:t>
      </w:r>
      <w:r>
        <w:rPr>
          <w:rFonts w:ascii="Times New Roman" w:hAnsi="Times New Roman" w:cs="Times New Roman"/>
          <w:i/>
          <w:iCs/>
          <w:color w:val="222222"/>
          <w:spacing w:val="3"/>
          <w:sz w:val="23"/>
          <w:szCs w:val="23"/>
          <w:shd w:val="clear" w:color="auto" w:fill="FFFFFF"/>
        </w:rPr>
        <w:t>Communication</w:t>
      </w:r>
      <w:r w:rsidR="003C5855" w:rsidRPr="00EF18F6">
        <w:rPr>
          <w:rFonts w:ascii="Times New Roman" w:hAnsi="Times New Roman" w:cs="Times New Roman"/>
          <w:b/>
          <w:bCs/>
          <w:color w:val="222222"/>
          <w:spacing w:val="3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pacing w:val="3"/>
          <w:sz w:val="23"/>
          <w:szCs w:val="23"/>
          <w:shd w:val="clear" w:color="auto" w:fill="FFFFFF"/>
        </w:rPr>
        <w:t>10</w:t>
      </w:r>
      <w:r w:rsidR="003C5855" w:rsidRPr="00EF18F6">
        <w:rPr>
          <w:rFonts w:ascii="Times New Roman" w:hAnsi="Times New Roman" w:cs="Times New Roman"/>
          <w:color w:val="222222"/>
          <w:spacing w:val="3"/>
          <w:sz w:val="23"/>
          <w:szCs w:val="23"/>
          <w:shd w:val="clear" w:color="auto" w:fill="FFFFFF"/>
        </w:rPr>
        <w:t> (2019)</w:t>
      </w:r>
    </w:p>
    <w:p w:rsidR="003C5855" w:rsidRPr="00EF18F6" w:rsidRDefault="003C5855" w:rsidP="009639A2">
      <w:pPr>
        <w:widowControl/>
        <w:snapToGrid w:val="0"/>
        <w:ind w:leftChars="500" w:left="1200"/>
        <w:rPr>
          <w:rFonts w:ascii="Times New Roman" w:hAnsi="Times New Roman" w:cs="Times New Roman"/>
          <w:kern w:val="0"/>
        </w:rPr>
      </w:pPr>
      <w:r w:rsidRPr="00EF18F6">
        <w:rPr>
          <w:rFonts w:ascii="Times New Roman" w:hAnsi="Times New Roman" w:cs="Times New Roman"/>
          <w:b/>
          <w:bCs/>
          <w:color w:val="333333"/>
          <w:kern w:val="0"/>
        </w:rPr>
        <w:t xml:space="preserve">Presenter: </w:t>
      </w:r>
      <w:r w:rsidRPr="00EF18F6">
        <w:rPr>
          <w:rFonts w:ascii="Times New Roman" w:hAnsi="Times New Roman" w:cs="Times New Roman"/>
          <w:color w:val="333333"/>
          <w:kern w:val="0"/>
        </w:rPr>
        <w:t>Tsung-Yun Liu</w:t>
      </w:r>
      <w:r w:rsidR="009639A2">
        <w:rPr>
          <w:rFonts w:ascii="Times New Roman" w:hAnsi="Times New Roman" w:cs="Times New Roman"/>
          <w:color w:val="333333"/>
          <w:kern w:val="0"/>
        </w:rPr>
        <w:t xml:space="preserve">             </w:t>
      </w:r>
      <w:r w:rsidR="009639A2">
        <w:rPr>
          <w:rFonts w:ascii="Times New Roman" w:hAnsi="Times New Roman" w:cs="Times New Roman"/>
          <w:color w:val="333333"/>
          <w:kern w:val="0"/>
          <w:sz w:val="2"/>
        </w:rPr>
        <w:t xml:space="preserve">  </w:t>
      </w:r>
      <w:r w:rsidRPr="00EF18F6">
        <w:rPr>
          <w:rFonts w:ascii="Times New Roman" w:hAnsi="Times New Roman" w:cs="Times New Roman"/>
          <w:b/>
          <w:bCs/>
          <w:color w:val="333333"/>
          <w:kern w:val="0"/>
        </w:rPr>
        <w:t xml:space="preserve">Date/Time: </w:t>
      </w:r>
      <w:r w:rsidRPr="00EF18F6">
        <w:rPr>
          <w:rFonts w:ascii="Times New Roman" w:hAnsi="Times New Roman" w:cs="Times New Roman"/>
          <w:color w:val="333333"/>
          <w:kern w:val="0"/>
        </w:rPr>
        <w:t>20</w:t>
      </w:r>
      <w:r w:rsidR="00151B81">
        <w:rPr>
          <w:rFonts w:ascii="Times New Roman" w:hAnsi="Times New Roman" w:cs="Times New Roman" w:hint="eastAsia"/>
          <w:color w:val="333333"/>
          <w:kern w:val="0"/>
        </w:rPr>
        <w:t>20/03/05</w:t>
      </w:r>
      <w:r w:rsidRPr="00EF18F6">
        <w:rPr>
          <w:rFonts w:ascii="Times New Roman" w:hAnsi="Times New Roman" w:cs="Times New Roman"/>
          <w:color w:val="333333"/>
          <w:kern w:val="0"/>
        </w:rPr>
        <w:t>, 15:10 -16:00</w:t>
      </w:r>
    </w:p>
    <w:p w:rsidR="00E07AD9" w:rsidRPr="00230A65" w:rsidRDefault="003C5855" w:rsidP="009639A2">
      <w:pPr>
        <w:ind w:leftChars="500" w:left="1200"/>
        <w:rPr>
          <w:rFonts w:ascii="Times New Roman" w:hAnsi="Times New Roman" w:cs="Times New Roman"/>
          <w:color w:val="333333"/>
          <w:kern w:val="0"/>
        </w:rPr>
      </w:pPr>
      <w:r w:rsidRPr="00EF18F6">
        <w:rPr>
          <w:rFonts w:ascii="Times New Roman" w:hAnsi="Times New Roman" w:cs="Times New Roman"/>
          <w:b/>
          <w:bCs/>
          <w:color w:val="333333"/>
          <w:kern w:val="0"/>
        </w:rPr>
        <w:t xml:space="preserve">Commentator: </w:t>
      </w:r>
      <w:r w:rsidRPr="00EF18F6">
        <w:rPr>
          <w:rFonts w:ascii="Times New Roman" w:hAnsi="Times New Roman" w:cs="Times New Roman"/>
          <w:color w:val="333333"/>
          <w:kern w:val="0"/>
        </w:rPr>
        <w:t>Dr.</w:t>
      </w:r>
      <w:r w:rsidRPr="00EF18F6">
        <w:rPr>
          <w:rFonts w:ascii="Times New Roman" w:hAnsi="Times New Roman" w:cs="Times New Roman"/>
          <w:b/>
          <w:bCs/>
          <w:color w:val="333333"/>
          <w:kern w:val="0"/>
        </w:rPr>
        <w:t xml:space="preserve"> </w:t>
      </w:r>
      <w:r w:rsidRPr="00EF18F6">
        <w:rPr>
          <w:rFonts w:ascii="Times New Roman" w:hAnsi="Times New Roman" w:cs="Times New Roman"/>
          <w:color w:val="333333"/>
          <w:kern w:val="0"/>
        </w:rPr>
        <w:t>Yu-Min Kuo</w:t>
      </w:r>
      <w:r w:rsidR="009639A2">
        <w:rPr>
          <w:rFonts w:ascii="Times New Roman" w:hAnsi="Times New Roman" w:cs="Times New Roman"/>
          <w:color w:val="333333"/>
          <w:kern w:val="0"/>
        </w:rPr>
        <w:t xml:space="preserve">      </w:t>
      </w:r>
      <w:r w:rsidRPr="00EF18F6">
        <w:rPr>
          <w:rFonts w:ascii="Times New Roman" w:hAnsi="Times New Roman" w:cs="Times New Roman"/>
          <w:b/>
          <w:bCs/>
          <w:color w:val="333333"/>
          <w:kern w:val="0"/>
        </w:rPr>
        <w:t>Location:</w:t>
      </w:r>
      <w:r w:rsidRPr="00EF18F6">
        <w:rPr>
          <w:rFonts w:ascii="Times New Roman" w:hAnsi="Times New Roman" w:cs="Times New Roman"/>
          <w:color w:val="333333"/>
          <w:kern w:val="0"/>
        </w:rPr>
        <w:t xml:space="preserve"> Room 601, Med College Building</w:t>
      </w:r>
    </w:p>
    <w:p w:rsidR="004C1FA4" w:rsidRPr="00EF18F6" w:rsidRDefault="00E07AD9" w:rsidP="000366E8">
      <w:pPr>
        <w:jc w:val="both"/>
        <w:rPr>
          <w:rFonts w:ascii="Times New Roman" w:hAnsi="Times New Roman" w:cs="Times New Roman"/>
          <w:b/>
          <w:color w:val="333333"/>
          <w:kern w:val="0"/>
          <w:u w:val="single"/>
        </w:rPr>
      </w:pPr>
      <w:r w:rsidRPr="00EF18F6">
        <w:rPr>
          <w:rFonts w:ascii="Times New Roman" w:hAnsi="Times New Roman" w:cs="Times New Roman"/>
          <w:b/>
          <w:color w:val="333333"/>
          <w:kern w:val="0"/>
          <w:u w:val="single"/>
        </w:rPr>
        <w:t>Background:</w:t>
      </w:r>
    </w:p>
    <w:p w:rsidR="00E07AD9" w:rsidRPr="005B2E0A" w:rsidRDefault="00151B81" w:rsidP="005B2E0A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151B81">
        <w:rPr>
          <w:rFonts w:ascii="Times New Roman" w:eastAsia="新細明體" w:hAnsi="Times New Roman" w:cs="Times New Roman"/>
          <w:kern w:val="0"/>
          <w:szCs w:val="24"/>
        </w:rPr>
        <w:t xml:space="preserve">Alzheimer’s disease (AD) is the most common neurodegenerative disorder </w:t>
      </w:r>
      <w:r w:rsidR="009639A2">
        <w:rPr>
          <w:rFonts w:ascii="Times New Roman" w:eastAsia="新細明體" w:hAnsi="Times New Roman" w:cs="Times New Roman"/>
          <w:kern w:val="0"/>
          <w:szCs w:val="24"/>
        </w:rPr>
        <w:t xml:space="preserve">and the major cause of </w:t>
      </w:r>
      <w:bookmarkStart w:id="0" w:name="_GoBack"/>
      <w:bookmarkEnd w:id="0"/>
      <w:r w:rsidR="009639A2">
        <w:rPr>
          <w:rFonts w:ascii="Times New Roman" w:eastAsia="新細明體" w:hAnsi="Times New Roman" w:cs="Times New Roman"/>
          <w:kern w:val="0"/>
          <w:szCs w:val="24"/>
        </w:rPr>
        <w:t>dementia</w:t>
      </w:r>
      <w:r w:rsidRPr="00151B81">
        <w:rPr>
          <w:rFonts w:ascii="Times New Roman" w:eastAsia="新細明體" w:hAnsi="Times New Roman" w:cs="Times New Roman"/>
          <w:kern w:val="0"/>
          <w:szCs w:val="24"/>
        </w:rPr>
        <w:t>. The neuropathological hallmarks of AD include extracellular deposits of amyloid-β (Aβ), the major component of senile plaques, and neuroﬁbrillary tangles (NFTs) composed of hyperphosphorylated tau protein</w:t>
      </w:r>
      <w:r w:rsidR="00A16C59" w:rsidRPr="00EF18F6">
        <w:rPr>
          <w:rFonts w:ascii="Times New Roman" w:hAnsi="Times New Roman" w:cs="Times New Roman"/>
          <w:szCs w:val="24"/>
        </w:rPr>
        <w:t>.</w:t>
      </w:r>
      <w:r w:rsidR="005B2E0A" w:rsidRPr="005B2E0A">
        <w:rPr>
          <w:rFonts w:ascii="Times New Roman" w:hAnsi="Times New Roman" w:cs="Times New Roman"/>
          <w:szCs w:val="24"/>
        </w:rPr>
        <w:t xml:space="preserve"> </w:t>
      </w:r>
      <w:r w:rsidR="009639A2">
        <w:rPr>
          <w:rFonts w:ascii="Times New Roman" w:hAnsi="Times New Roman" w:cs="Times New Roman"/>
          <w:szCs w:val="24"/>
        </w:rPr>
        <w:t>In previous study, t</w:t>
      </w:r>
      <w:r w:rsidR="005B2E0A">
        <w:rPr>
          <w:rFonts w:ascii="Times New Roman" w:hAnsi="Times New Roman" w:cs="Times New Roman"/>
          <w:szCs w:val="24"/>
        </w:rPr>
        <w:t xml:space="preserve">he authors </w:t>
      </w:r>
      <w:r w:rsidR="005B2E0A" w:rsidRPr="005B2E0A">
        <w:rPr>
          <w:rFonts w:ascii="Times New Roman" w:hAnsi="Times New Roman" w:cs="Times New Roman"/>
          <w:szCs w:val="24"/>
        </w:rPr>
        <w:t>screened for tau-interacting proteins using Wtau-transgenic (Tg) mice, which express WT human</w:t>
      </w:r>
      <w:r w:rsidR="009639A2">
        <w:rPr>
          <w:rFonts w:ascii="Times New Roman" w:hAnsi="Times New Roman" w:cs="Times New Roman"/>
          <w:szCs w:val="24"/>
        </w:rPr>
        <w:t xml:space="preserve"> tau tagged with a Flag epitope</w:t>
      </w:r>
      <w:r w:rsidR="005B2E0A">
        <w:rPr>
          <w:rFonts w:ascii="Times New Roman" w:hAnsi="Times New Roman" w:cs="Times New Roman"/>
          <w:szCs w:val="24"/>
        </w:rPr>
        <w:t xml:space="preserve"> and </w:t>
      </w:r>
      <w:r w:rsidR="005B2E0A" w:rsidRPr="005B2E0A">
        <w:rPr>
          <w:rFonts w:ascii="Times New Roman" w:hAnsi="Times New Roman" w:cs="Times New Roman"/>
          <w:szCs w:val="24"/>
        </w:rPr>
        <w:t xml:space="preserve">isolated tau-binding proteins by immunoprecipitation using a Flag-tag antibody and identiﬁed </w:t>
      </w:r>
      <w:r w:rsidR="005B2E0A">
        <w:rPr>
          <w:rFonts w:ascii="Times New Roman" w:hAnsi="Times New Roman" w:cs="Times New Roman"/>
          <w:szCs w:val="24"/>
        </w:rPr>
        <w:t xml:space="preserve">the tau interactome </w:t>
      </w:r>
      <w:r w:rsidR="005B2E0A" w:rsidRPr="005B2E0A">
        <w:rPr>
          <w:rFonts w:ascii="Times New Roman" w:hAnsi="Times New Roman" w:cs="Times New Roman"/>
          <w:szCs w:val="24"/>
        </w:rPr>
        <w:t xml:space="preserve">by LC-MS/MS analysis. </w:t>
      </w:r>
      <w:r w:rsidR="005B2E0A">
        <w:rPr>
          <w:rFonts w:ascii="Times New Roman" w:hAnsi="Times New Roman" w:cs="Times New Roman"/>
          <w:szCs w:val="24"/>
        </w:rPr>
        <w:t>The authors</w:t>
      </w:r>
      <w:r w:rsidR="005B2E0A" w:rsidRPr="005B2E0A">
        <w:rPr>
          <w:rFonts w:ascii="Times New Roman" w:hAnsi="Times New Roman" w:cs="Times New Roman"/>
          <w:szCs w:val="24"/>
        </w:rPr>
        <w:t xml:space="preserve"> focused on one protein, named carboxy-terminal PDZ ligand of neuronal nitric oxide synthase (CAPON). CAPON is an adaptor protein of neurona</w:t>
      </w:r>
      <w:r w:rsidR="005B2E0A">
        <w:rPr>
          <w:rFonts w:ascii="Times New Roman" w:hAnsi="Times New Roman" w:cs="Times New Roman"/>
          <w:szCs w:val="24"/>
        </w:rPr>
        <w:t xml:space="preserve">l nitric oxide synthase (nNOS) </w:t>
      </w:r>
      <w:r w:rsidR="005B2E0A" w:rsidRPr="005B2E0A">
        <w:rPr>
          <w:rFonts w:ascii="Times New Roman" w:hAnsi="Times New Roman" w:cs="Times New Roman"/>
          <w:szCs w:val="24"/>
        </w:rPr>
        <w:t>and is involved in N-methyl-D-aspartate (NMDA) r</w:t>
      </w:r>
      <w:r w:rsidR="009639A2">
        <w:rPr>
          <w:rFonts w:ascii="Times New Roman" w:hAnsi="Times New Roman" w:cs="Times New Roman"/>
          <w:szCs w:val="24"/>
        </w:rPr>
        <w:t>eceptor-mediated excitotoxicity</w:t>
      </w:r>
      <w:r w:rsidR="005B2E0A" w:rsidRPr="005B2E0A">
        <w:rPr>
          <w:rFonts w:ascii="Times New Roman" w:hAnsi="Times New Roman" w:cs="Times New Roman"/>
          <w:szCs w:val="24"/>
        </w:rPr>
        <w:t xml:space="preserve">. Moreover, CAPON </w:t>
      </w:r>
      <w:r w:rsidR="005B2E0A">
        <w:rPr>
          <w:rFonts w:ascii="Times New Roman" w:hAnsi="Times New Roman" w:cs="Times New Roman"/>
          <w:szCs w:val="24"/>
        </w:rPr>
        <w:t xml:space="preserve">also </w:t>
      </w:r>
      <w:r w:rsidR="005B2E0A" w:rsidRPr="005B2E0A">
        <w:rPr>
          <w:rFonts w:ascii="Times New Roman" w:hAnsi="Times New Roman" w:cs="Times New Roman"/>
          <w:szCs w:val="24"/>
        </w:rPr>
        <w:t>positively regulates spine density</w:t>
      </w:r>
      <w:r w:rsidR="005B2E0A">
        <w:rPr>
          <w:rFonts w:ascii="Times New Roman" w:hAnsi="Times New Roman" w:cs="Times New Roman"/>
          <w:szCs w:val="24"/>
        </w:rPr>
        <w:t xml:space="preserve"> and</w:t>
      </w:r>
      <w:r w:rsidR="005B2E0A" w:rsidRPr="005B2E0A">
        <w:rPr>
          <w:rFonts w:ascii="Times New Roman" w:hAnsi="Times New Roman" w:cs="Times New Roman"/>
          <w:szCs w:val="24"/>
        </w:rPr>
        <w:t xml:space="preserve"> neuronal cell death downstream of the NMDA receptor. </w:t>
      </w:r>
    </w:p>
    <w:p w:rsidR="00A16C59" w:rsidRPr="00EF18F6" w:rsidRDefault="00E07AD9" w:rsidP="000366E8">
      <w:pPr>
        <w:jc w:val="both"/>
        <w:rPr>
          <w:rFonts w:ascii="Times New Roman" w:hAnsi="Times New Roman" w:cs="Times New Roman"/>
          <w:b/>
          <w:u w:val="single"/>
        </w:rPr>
      </w:pPr>
      <w:r w:rsidRPr="00EF18F6">
        <w:rPr>
          <w:rFonts w:ascii="Times New Roman" w:hAnsi="Times New Roman" w:cs="Times New Roman"/>
          <w:b/>
          <w:u w:val="single"/>
        </w:rPr>
        <w:t>Objective/</w:t>
      </w:r>
      <w:r w:rsidR="00D1423B" w:rsidRPr="00EF18F6">
        <w:rPr>
          <w:rFonts w:ascii="Times New Roman" w:hAnsi="Times New Roman" w:cs="Times New Roman"/>
          <w:b/>
          <w:u w:val="single"/>
        </w:rPr>
        <w:t>Hypothesis:</w:t>
      </w:r>
      <w:r w:rsidR="005B2E0A">
        <w:rPr>
          <w:rFonts w:ascii="Times New Roman" w:hAnsi="Times New Roman" w:cs="Times New Roman"/>
          <w:b/>
          <w:u w:val="single"/>
        </w:rPr>
        <w:t xml:space="preserve"> </w:t>
      </w:r>
    </w:p>
    <w:p w:rsidR="0053781B" w:rsidRPr="005B2E0A" w:rsidRDefault="005B2E0A" w:rsidP="009639A2">
      <w:pPr>
        <w:ind w:firstLineChars="200" w:firstLine="480"/>
        <w:rPr>
          <w:rFonts w:ascii="Times New Roman" w:eastAsia="新細明體" w:hAnsi="Times New Roman" w:cs="Times New Roman"/>
          <w:color w:val="FF0000"/>
          <w:kern w:val="0"/>
          <w:sz w:val="23"/>
          <w:szCs w:val="23"/>
        </w:rPr>
      </w:pPr>
      <w:r>
        <w:rPr>
          <w:rFonts w:ascii="Times New Roman" w:hAnsi="Times New Roman" w:cs="Times New Roman"/>
        </w:rPr>
        <w:t xml:space="preserve">In previous study, </w:t>
      </w:r>
      <w:r w:rsidRPr="005B2E0A">
        <w:rPr>
          <w:rFonts w:ascii="Times New Roman" w:hAnsi="Times New Roman" w:cs="Times New Roman"/>
        </w:rPr>
        <w:t>CAPON is upregulated in CA1 pyramidal cells in the AD brain. These results imply that CAPON may play an important role in the pathogenesis of AD</w:t>
      </w:r>
      <w:r>
        <w:rPr>
          <w:rFonts w:ascii="Times New Roman" w:hAnsi="Times New Roman" w:cs="Times New Roman"/>
        </w:rPr>
        <w:t>. Accordingly, the authors used h</w:t>
      </w:r>
      <w:r w:rsidR="004A6FB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au-KI mice</w:t>
      </w:r>
      <w:r w:rsidR="004A6FB9">
        <w:rPr>
          <w:rFonts w:ascii="Times New Roman" w:hAnsi="Times New Roman" w:cs="Times New Roman"/>
        </w:rPr>
        <w:t>,</w:t>
      </w:r>
      <w:r w:rsidR="004A6FB9" w:rsidRPr="004A6FB9">
        <w:t xml:space="preserve"> </w:t>
      </w:r>
      <w:r w:rsidR="004A6FB9" w:rsidRPr="004A6FB9">
        <w:rPr>
          <w:rFonts w:ascii="Times New Roman" w:hAnsi="Times New Roman" w:cs="Times New Roman"/>
        </w:rPr>
        <w:t>App</w:t>
      </w:r>
      <w:r w:rsidR="004A6FB9" w:rsidRPr="004A6FB9">
        <w:rPr>
          <w:rFonts w:ascii="Times New Roman" w:hAnsi="Times New Roman" w:cs="Times New Roman"/>
          <w:vertAlign w:val="superscript"/>
        </w:rPr>
        <w:t>NL-G-F</w:t>
      </w:r>
      <w:r w:rsidR="009639A2">
        <w:rPr>
          <w:rFonts w:ascii="Times New Roman" w:hAnsi="Times New Roman" w:cs="Times New Roman"/>
        </w:rPr>
        <w:t>-KI mice and hTau-KI mice</w:t>
      </w:r>
      <w:r w:rsidR="004A6FB9">
        <w:t>/</w:t>
      </w:r>
      <w:r w:rsidR="004A6FB9" w:rsidRPr="004A6FB9">
        <w:rPr>
          <w:rFonts w:ascii="Times New Roman" w:hAnsi="Times New Roman" w:cs="Times New Roman"/>
        </w:rPr>
        <w:t>App</w:t>
      </w:r>
      <w:r w:rsidR="004A6FB9" w:rsidRPr="004A6FB9">
        <w:rPr>
          <w:rFonts w:ascii="Times New Roman" w:hAnsi="Times New Roman" w:cs="Times New Roman"/>
          <w:vertAlign w:val="superscript"/>
        </w:rPr>
        <w:t>NL-G-F</w:t>
      </w:r>
      <w:r w:rsidR="004A6FB9">
        <w:rPr>
          <w:rFonts w:ascii="Times New Roman" w:hAnsi="Times New Roman" w:cs="Times New Roman"/>
          <w:vertAlign w:val="superscript"/>
        </w:rPr>
        <w:t xml:space="preserve"> </w:t>
      </w:r>
      <w:r w:rsidR="004A6FB9">
        <w:rPr>
          <w:rFonts w:ascii="Times New Roman" w:hAnsi="Times New Roman" w:cs="Times New Roman"/>
        </w:rPr>
        <w:t>double-KI mice</w:t>
      </w:r>
      <w:r>
        <w:rPr>
          <w:rFonts w:ascii="Times New Roman" w:hAnsi="Times New Roman" w:cs="Times New Roman"/>
        </w:rPr>
        <w:t xml:space="preserve"> t</w:t>
      </w:r>
      <w:r w:rsidRPr="005B2E0A">
        <w:rPr>
          <w:rFonts w:ascii="Times New Roman" w:hAnsi="Times New Roman" w:cs="Times New Roman"/>
        </w:rPr>
        <w:t xml:space="preserve">o investigate the effect of CAPON on </w:t>
      </w:r>
      <w:r w:rsidR="004A6FB9">
        <w:rPr>
          <w:rFonts w:ascii="Times New Roman" w:hAnsi="Times New Roman" w:cs="Times New Roman"/>
        </w:rPr>
        <w:t>AD</w:t>
      </w:r>
      <w:r w:rsidRPr="005B2E0A">
        <w:rPr>
          <w:rFonts w:ascii="Times New Roman" w:hAnsi="Times New Roman" w:cs="Times New Roman"/>
        </w:rPr>
        <w:t xml:space="preserve"> pathogenesis</w:t>
      </w:r>
      <w:r w:rsidR="004A6FB9">
        <w:rPr>
          <w:rFonts w:ascii="Times New Roman" w:hAnsi="Times New Roman" w:cs="Times New Roman"/>
        </w:rPr>
        <w:t>.</w:t>
      </w:r>
    </w:p>
    <w:p w:rsidR="004C1FA4" w:rsidRPr="00EF18F6" w:rsidRDefault="00E07AD9" w:rsidP="005B2E0A">
      <w:pPr>
        <w:jc w:val="both"/>
        <w:rPr>
          <w:rFonts w:ascii="Times New Roman" w:hAnsi="Times New Roman" w:cs="Times New Roman"/>
          <w:b/>
          <w:u w:val="single"/>
        </w:rPr>
      </w:pPr>
      <w:r w:rsidRPr="005B2E0A">
        <w:rPr>
          <w:rFonts w:ascii="Times New Roman" w:hAnsi="Times New Roman" w:cs="Times New Roman"/>
          <w:b/>
          <w:u w:val="single"/>
        </w:rPr>
        <w:t>R</w:t>
      </w:r>
      <w:r w:rsidRPr="00EF18F6">
        <w:rPr>
          <w:rFonts w:ascii="Times New Roman" w:hAnsi="Times New Roman" w:cs="Times New Roman"/>
          <w:b/>
          <w:u w:val="single"/>
        </w:rPr>
        <w:t>esults:</w:t>
      </w:r>
    </w:p>
    <w:p w:rsidR="00446080" w:rsidRDefault="009639A2" w:rsidP="000C38F6">
      <w:pPr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data showed</w:t>
      </w:r>
      <w:r w:rsidR="00422195">
        <w:rPr>
          <w:rFonts w:ascii="Times New Roman" w:hAnsi="Times New Roman" w:cs="Times New Roman"/>
        </w:rPr>
        <w:t xml:space="preserve"> that</w:t>
      </w:r>
      <w:r w:rsidR="00446080" w:rsidRPr="00446080">
        <w:rPr>
          <w:rFonts w:ascii="Times New Roman" w:hAnsi="Times New Roman" w:cs="Times New Roman"/>
        </w:rPr>
        <w:t xml:space="preserve"> </w:t>
      </w:r>
      <w:r w:rsidR="00422195" w:rsidRPr="00422195">
        <w:rPr>
          <w:rFonts w:ascii="Times New Roman" w:hAnsi="Times New Roman" w:cs="Times New Roman"/>
        </w:rPr>
        <w:t xml:space="preserve">presence of with Aβ pathology resulted in higher CAPON expression levels in these animals. </w:t>
      </w:r>
      <w:r w:rsidR="0042219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mmunohistochemical analysi</w:t>
      </w:r>
      <w:r w:rsidR="00422195" w:rsidRPr="00422195">
        <w:rPr>
          <w:rFonts w:ascii="Times New Roman" w:hAnsi="Times New Roman" w:cs="Times New Roman"/>
        </w:rPr>
        <w:t>s showed a signiﬁcantly stronger CAPON signal in the pyramidal cell layer of App</w:t>
      </w:r>
      <w:r w:rsidR="00422195" w:rsidRPr="00422195">
        <w:rPr>
          <w:rFonts w:ascii="Times New Roman" w:hAnsi="Times New Roman" w:cs="Times New Roman"/>
          <w:vertAlign w:val="superscript"/>
        </w:rPr>
        <w:t xml:space="preserve">NL-G-F </w:t>
      </w:r>
      <w:r w:rsidR="00422195">
        <w:rPr>
          <w:rFonts w:ascii="Times New Roman" w:hAnsi="Times New Roman" w:cs="Times New Roman"/>
        </w:rPr>
        <w:t xml:space="preserve">mice than in the WT mice. On the other hand, the authors used </w:t>
      </w:r>
      <w:r w:rsidR="00422195" w:rsidRPr="00422195">
        <w:rPr>
          <w:rFonts w:ascii="Times New Roman" w:hAnsi="Times New Roman" w:cs="Times New Roman"/>
        </w:rPr>
        <w:t xml:space="preserve">magnetic resonance imaging (MRI) </w:t>
      </w:r>
      <w:r w:rsidR="00422195">
        <w:rPr>
          <w:rFonts w:ascii="Times New Roman" w:hAnsi="Times New Roman" w:cs="Times New Roman"/>
        </w:rPr>
        <w:t>to observe mice after</w:t>
      </w:r>
      <w:r w:rsidR="00422195" w:rsidRPr="00422195">
        <w:rPr>
          <w:rFonts w:ascii="Times New Roman" w:hAnsi="Times New Roman" w:cs="Times New Roman"/>
        </w:rPr>
        <w:t xml:space="preserve"> AAV injection. Whereas the AAV-GFP-injected mice did not show any signiﬁ</w:t>
      </w:r>
      <w:r w:rsidR="000C38F6">
        <w:rPr>
          <w:rFonts w:ascii="Times New Roman" w:hAnsi="Times New Roman" w:cs="Times New Roman"/>
        </w:rPr>
        <w:t>cant difference in brain volume</w:t>
      </w:r>
      <w:r w:rsidR="00422195">
        <w:rPr>
          <w:rFonts w:ascii="Times New Roman" w:hAnsi="Times New Roman" w:cs="Times New Roman"/>
        </w:rPr>
        <w:t xml:space="preserve">, </w:t>
      </w:r>
      <w:r w:rsidR="00422195" w:rsidRPr="00422195">
        <w:rPr>
          <w:rFonts w:ascii="Times New Roman" w:hAnsi="Times New Roman" w:cs="Times New Roman"/>
        </w:rPr>
        <w:t>the AAV-CAPON-injected mice exhibited a large decrease in hippocampal volume at 3 months, falling to ap</w:t>
      </w:r>
      <w:r w:rsidR="00422195">
        <w:rPr>
          <w:rFonts w:ascii="Times New Roman" w:hAnsi="Times New Roman" w:cs="Times New Roman"/>
        </w:rPr>
        <w:t>proximately 77% of the control</w:t>
      </w:r>
      <w:r w:rsidR="00422195" w:rsidRPr="00422195">
        <w:rPr>
          <w:rFonts w:ascii="Times New Roman" w:hAnsi="Times New Roman" w:cs="Times New Roman"/>
        </w:rPr>
        <w:t xml:space="preserve">. </w:t>
      </w:r>
      <w:r w:rsidR="00422195">
        <w:rPr>
          <w:rFonts w:ascii="Times New Roman" w:hAnsi="Times New Roman" w:cs="Times New Roman"/>
        </w:rPr>
        <w:t>They</w:t>
      </w:r>
      <w:r w:rsidR="00422195" w:rsidRPr="00422195">
        <w:rPr>
          <w:rFonts w:ascii="Times New Roman" w:hAnsi="Times New Roman" w:cs="Times New Roman"/>
        </w:rPr>
        <w:t xml:space="preserve"> also examined hippocampal atrophy and neuronal cell d</w:t>
      </w:r>
      <w:r>
        <w:rPr>
          <w:rFonts w:ascii="Times New Roman" w:hAnsi="Times New Roman" w:cs="Times New Roman"/>
        </w:rPr>
        <w:t>eath using histochemical analysi</w:t>
      </w:r>
      <w:r w:rsidR="00422195" w:rsidRPr="00422195">
        <w:rPr>
          <w:rFonts w:ascii="Times New Roman" w:hAnsi="Times New Roman" w:cs="Times New Roman"/>
        </w:rPr>
        <w:t>s. Signiﬁcant shrinkage of the hippocampus was conﬁrmed by</w:t>
      </w:r>
      <w:r w:rsidR="00422195">
        <w:rPr>
          <w:rFonts w:ascii="Times New Roman" w:hAnsi="Times New Roman" w:cs="Times New Roman"/>
        </w:rPr>
        <w:t xml:space="preserve"> hematoxylin and eosin</w:t>
      </w:r>
      <w:r w:rsidR="00422195" w:rsidRPr="00422195">
        <w:rPr>
          <w:rFonts w:ascii="Times New Roman" w:hAnsi="Times New Roman" w:cs="Times New Roman"/>
        </w:rPr>
        <w:t xml:space="preserve"> staining of brain sections</w:t>
      </w:r>
      <w:r w:rsidR="00422195">
        <w:rPr>
          <w:rFonts w:ascii="Times New Roman" w:hAnsi="Times New Roman" w:cs="Times New Roman"/>
        </w:rPr>
        <w:t xml:space="preserve"> and</w:t>
      </w:r>
      <w:r w:rsidR="00422195" w:rsidRPr="00422195">
        <w:rPr>
          <w:rFonts w:ascii="Times New Roman" w:hAnsi="Times New Roman" w:cs="Times New Roman"/>
        </w:rPr>
        <w:t xml:space="preserve"> also observe</w:t>
      </w:r>
      <w:r w:rsidR="00CB2936">
        <w:rPr>
          <w:rFonts w:ascii="Times New Roman" w:hAnsi="Times New Roman" w:cs="Times New Roman"/>
        </w:rPr>
        <w:t>d a signiﬁcant decrease in NeuN</w:t>
      </w:r>
      <w:r w:rsidR="00422195" w:rsidRPr="00422195">
        <w:rPr>
          <w:rFonts w:ascii="Times New Roman" w:hAnsi="Times New Roman" w:cs="Times New Roman"/>
        </w:rPr>
        <w:t>-positive neuronal cells and a</w:t>
      </w:r>
      <w:r w:rsidR="00422195">
        <w:rPr>
          <w:rFonts w:ascii="Times New Roman" w:hAnsi="Times New Roman" w:cs="Times New Roman"/>
        </w:rPr>
        <w:t>n increase in cleaved caspase 3</w:t>
      </w:r>
      <w:r w:rsidR="00422195" w:rsidRPr="00422195">
        <w:rPr>
          <w:rFonts w:ascii="Times New Roman" w:hAnsi="Times New Roman" w:cs="Times New Roman"/>
        </w:rPr>
        <w:t xml:space="preserve"> signals in the hippocampus of CAPON-expressi</w:t>
      </w:r>
      <w:r w:rsidR="00422195">
        <w:rPr>
          <w:rFonts w:ascii="Times New Roman" w:hAnsi="Times New Roman" w:cs="Times New Roman"/>
        </w:rPr>
        <w:t>ng mic</w:t>
      </w:r>
      <w:r w:rsidR="00CB2936">
        <w:rPr>
          <w:rFonts w:ascii="Times New Roman" w:hAnsi="Times New Roman" w:cs="Times New Roman"/>
        </w:rPr>
        <w:t>e</w:t>
      </w:r>
      <w:r w:rsidR="00422195">
        <w:rPr>
          <w:rFonts w:ascii="Times New Roman" w:hAnsi="Times New Roman" w:cs="Times New Roman"/>
        </w:rPr>
        <w:t>.</w:t>
      </w:r>
      <w:r w:rsidR="00422195" w:rsidRPr="00422195">
        <w:t xml:space="preserve"> </w:t>
      </w:r>
      <w:r w:rsidR="00422195" w:rsidRPr="00422195">
        <w:rPr>
          <w:rFonts w:ascii="Times New Roman" w:hAnsi="Times New Roman" w:cs="Times New Roman"/>
        </w:rPr>
        <w:t xml:space="preserve">CAPON overexpression signiﬁcantly increased the phosphorylation level at all the phosphorylation sites which </w:t>
      </w:r>
      <w:r w:rsidR="00CB2936">
        <w:rPr>
          <w:rFonts w:ascii="Times New Roman" w:hAnsi="Times New Roman" w:cs="Times New Roman"/>
        </w:rPr>
        <w:t>were</w:t>
      </w:r>
      <w:r w:rsidR="00422195" w:rsidRPr="00422195">
        <w:rPr>
          <w:rFonts w:ascii="Times New Roman" w:hAnsi="Times New Roman" w:cs="Times New Roman"/>
        </w:rPr>
        <w:t xml:space="preserve"> tested, without an</w:t>
      </w:r>
      <w:r w:rsidR="00CB2936">
        <w:rPr>
          <w:rFonts w:ascii="Times New Roman" w:hAnsi="Times New Roman" w:cs="Times New Roman"/>
        </w:rPr>
        <w:t>y change in the total tau level. In addition, they</w:t>
      </w:r>
      <w:r w:rsidR="00422195" w:rsidRPr="00422195">
        <w:rPr>
          <w:rFonts w:ascii="Times New Roman" w:hAnsi="Times New Roman" w:cs="Times New Roman"/>
        </w:rPr>
        <w:t xml:space="preserve"> isolated a 1% sarkosyl-insoluble fraction of hippocampal protein and detected insoluble tau by immunoblotting using the Tau5 antibody. A greater amount of sarkosyl</w:t>
      </w:r>
      <w:r w:rsidR="00CB2936">
        <w:rPr>
          <w:rFonts w:ascii="Times New Roman" w:hAnsi="Times New Roman" w:cs="Times New Roman"/>
        </w:rPr>
        <w:t>-</w:t>
      </w:r>
      <w:r w:rsidR="00422195" w:rsidRPr="00422195">
        <w:rPr>
          <w:rFonts w:ascii="Times New Roman" w:hAnsi="Times New Roman" w:cs="Times New Roman"/>
        </w:rPr>
        <w:t xml:space="preserve">insoluble Tau was detected in CAPON-overexpressing mice compared to control mice. </w:t>
      </w:r>
      <w:r w:rsidR="00CB2936">
        <w:rPr>
          <w:rFonts w:ascii="Times New Roman" w:hAnsi="Times New Roman" w:cs="Times New Roman"/>
        </w:rPr>
        <w:t>The authors</w:t>
      </w:r>
      <w:r w:rsidR="00422195" w:rsidRPr="00422195">
        <w:rPr>
          <w:rFonts w:ascii="Times New Roman" w:hAnsi="Times New Roman" w:cs="Times New Roman"/>
        </w:rPr>
        <w:t xml:space="preserve"> also observed a higher amount of soluble tau oligomer, which could be detected by non</w:t>
      </w:r>
      <w:r>
        <w:rPr>
          <w:rFonts w:ascii="Times New Roman" w:hAnsi="Times New Roman" w:cs="Times New Roman"/>
        </w:rPr>
        <w:t>-</w:t>
      </w:r>
      <w:r w:rsidR="00422195" w:rsidRPr="00422195">
        <w:rPr>
          <w:rFonts w:ascii="Times New Roman" w:hAnsi="Times New Roman" w:cs="Times New Roman"/>
        </w:rPr>
        <w:t>reducing SDS-PAGE, in the CAPON-overexpressing mice</w:t>
      </w:r>
      <w:r>
        <w:rPr>
          <w:rFonts w:ascii="Times New Roman" w:hAnsi="Times New Roman" w:cs="Times New Roman"/>
        </w:rPr>
        <w:t>.</w:t>
      </w:r>
    </w:p>
    <w:p w:rsidR="00FF2EC4" w:rsidRPr="00EF18F6" w:rsidRDefault="00D1423B" w:rsidP="000366E8">
      <w:pPr>
        <w:jc w:val="both"/>
        <w:rPr>
          <w:rFonts w:ascii="Times New Roman" w:hAnsi="Times New Roman" w:cs="Times New Roman"/>
          <w:color w:val="0070C0"/>
          <w:u w:val="single"/>
        </w:rPr>
      </w:pPr>
      <w:r w:rsidRPr="00EF18F6">
        <w:rPr>
          <w:rFonts w:ascii="Times New Roman" w:hAnsi="Times New Roman" w:cs="Times New Roman"/>
          <w:b/>
          <w:u w:val="single"/>
        </w:rPr>
        <w:t>Conclusion:</w:t>
      </w:r>
    </w:p>
    <w:p w:rsidR="00D1423B" w:rsidRPr="00EF18F6" w:rsidRDefault="00CB7950" w:rsidP="00EF18F6">
      <w:pPr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authors found</w:t>
      </w:r>
      <w:r w:rsidR="00871F1D" w:rsidRPr="00871F1D">
        <w:rPr>
          <w:rFonts w:ascii="Times New Roman" w:hAnsi="Times New Roman" w:cs="Times New Roman"/>
        </w:rPr>
        <w:t xml:space="preserve"> that Aβ pathology leads to the accumulation of CAPON protein, and that the increase in CAPON induces tau pathology and neuronal cell death. </w:t>
      </w:r>
      <w:r>
        <w:rPr>
          <w:rFonts w:ascii="Times New Roman" w:hAnsi="Times New Roman" w:cs="Times New Roman"/>
        </w:rPr>
        <w:t>The</w:t>
      </w:r>
      <w:r w:rsidR="00871F1D" w:rsidRPr="00871F1D">
        <w:rPr>
          <w:rFonts w:ascii="Times New Roman" w:hAnsi="Times New Roman" w:cs="Times New Roman"/>
        </w:rPr>
        <w:t xml:space="preserve"> ﬁndings suggest that CAPON is one of the novel mediators that link Aβ, tau and neurodegeneration.</w:t>
      </w:r>
    </w:p>
    <w:p w:rsidR="00E07AD9" w:rsidRPr="00EF18F6" w:rsidRDefault="00205016" w:rsidP="000366E8">
      <w:pPr>
        <w:jc w:val="both"/>
        <w:rPr>
          <w:rFonts w:ascii="Times New Roman" w:hAnsi="Times New Roman" w:cs="Times New Roman"/>
          <w:b/>
          <w:sz w:val="21"/>
          <w:szCs w:val="21"/>
          <w:u w:val="single"/>
          <w:shd w:val="clear" w:color="auto" w:fill="FFFFFF"/>
        </w:rPr>
      </w:pPr>
      <w:r w:rsidRPr="00EF18F6">
        <w:rPr>
          <w:rFonts w:ascii="Times New Roman" w:hAnsi="Times New Roman" w:cs="Times New Roman"/>
          <w:b/>
          <w:u w:val="single"/>
        </w:rPr>
        <w:t>References:</w:t>
      </w:r>
    </w:p>
    <w:p w:rsidR="00EF18F6" w:rsidRPr="00C47C05" w:rsidRDefault="00C47C05" w:rsidP="00C47C05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C47C05">
        <w:rPr>
          <w:rFonts w:ascii="Times New Roman" w:hAnsi="Times New Roman" w:cs="Times New Roman"/>
        </w:rPr>
        <w:t>Winblad, B.</w:t>
      </w:r>
      <w:r w:rsidRPr="00C47C05">
        <w:rPr>
          <w:rFonts w:ascii="Times New Roman" w:hAnsi="Times New Roman" w:cs="Times New Roman"/>
          <w:i/>
        </w:rPr>
        <w:t xml:space="preserve"> et al</w:t>
      </w:r>
      <w:r w:rsidRPr="00C47C05">
        <w:rPr>
          <w:rFonts w:ascii="Times New Roman" w:hAnsi="Times New Roman" w:cs="Times New Roman"/>
        </w:rPr>
        <w:t xml:space="preserve">. Defeating Alzheimer’s disease and other dementias: a priority for European science and society. </w:t>
      </w:r>
      <w:r w:rsidRPr="00C47C05">
        <w:rPr>
          <w:rFonts w:ascii="Times New Roman" w:hAnsi="Times New Roman" w:cs="Times New Roman"/>
          <w:i/>
        </w:rPr>
        <w:t>Lancet Neurol</w:t>
      </w:r>
      <w:r w:rsidRPr="00C47C05">
        <w:rPr>
          <w:rFonts w:ascii="Times New Roman" w:hAnsi="Times New Roman" w:cs="Times New Roman"/>
        </w:rPr>
        <w:t xml:space="preserve">. </w:t>
      </w:r>
      <w:r w:rsidRPr="00C47C05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</w:rPr>
        <w:t>,</w:t>
      </w:r>
      <w:r w:rsidRPr="00C47C05">
        <w:rPr>
          <w:rFonts w:ascii="Times New Roman" w:hAnsi="Times New Roman" w:cs="Times New Roman"/>
        </w:rPr>
        <w:t xml:space="preserve"> 455–532 (2016).</w:t>
      </w:r>
    </w:p>
    <w:p w:rsidR="00B9146F" w:rsidRPr="00C47C05" w:rsidRDefault="00C47C05" w:rsidP="00C47C05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C47C05">
        <w:rPr>
          <w:rFonts w:ascii="Times New Roman" w:hAnsi="Times New Roman" w:cs="Times New Roman"/>
        </w:rPr>
        <w:t xml:space="preserve">Saito, T. et al. Single App knock-in mouse models of Alzheimer’s disease. </w:t>
      </w:r>
      <w:r w:rsidRPr="00C47C05">
        <w:rPr>
          <w:rFonts w:ascii="Times New Roman" w:hAnsi="Times New Roman" w:cs="Times New Roman"/>
          <w:i/>
        </w:rPr>
        <w:t>Nat. Neurosci.</w:t>
      </w:r>
      <w:r w:rsidRPr="00C47C05">
        <w:rPr>
          <w:rFonts w:ascii="Times New Roman" w:hAnsi="Times New Roman" w:cs="Times New Roman"/>
          <w:b/>
          <w:i/>
        </w:rPr>
        <w:t xml:space="preserve"> </w:t>
      </w:r>
      <w:r w:rsidRPr="00C47C05">
        <w:rPr>
          <w:rFonts w:ascii="Times New Roman" w:hAnsi="Times New Roman" w:cs="Times New Roman"/>
          <w:b/>
        </w:rPr>
        <w:t>17</w:t>
      </w:r>
      <w:r w:rsidRPr="00C47C05">
        <w:rPr>
          <w:rFonts w:ascii="Times New Roman" w:hAnsi="Times New Roman" w:cs="Times New Roman"/>
        </w:rPr>
        <w:t>, 661–663 (2014).</w:t>
      </w:r>
    </w:p>
    <w:sectPr w:rsidR="00B9146F" w:rsidRPr="00C47C05" w:rsidSect="009639A2">
      <w:pgSz w:w="11906" w:h="16838"/>
      <w:pgMar w:top="284" w:right="726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9D" w:rsidRDefault="009A399D" w:rsidP="002011AE">
      <w:r>
        <w:separator/>
      </w:r>
    </w:p>
  </w:endnote>
  <w:endnote w:type="continuationSeparator" w:id="0">
    <w:p w:rsidR="009A399D" w:rsidRDefault="009A399D" w:rsidP="0020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9D" w:rsidRDefault="009A399D" w:rsidP="002011AE">
      <w:r>
        <w:separator/>
      </w:r>
    </w:p>
  </w:footnote>
  <w:footnote w:type="continuationSeparator" w:id="0">
    <w:p w:rsidR="009A399D" w:rsidRDefault="009A399D" w:rsidP="0020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28CB"/>
    <w:multiLevelType w:val="hybridMultilevel"/>
    <w:tmpl w:val="11483CEE"/>
    <w:lvl w:ilvl="0" w:tplc="88C8C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544080"/>
    <w:multiLevelType w:val="hybridMultilevel"/>
    <w:tmpl w:val="4E6C0A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05"/>
    <w:rsid w:val="000366E8"/>
    <w:rsid w:val="00072600"/>
    <w:rsid w:val="000A4A3F"/>
    <w:rsid w:val="000C38F6"/>
    <w:rsid w:val="000D5D8E"/>
    <w:rsid w:val="0010550D"/>
    <w:rsid w:val="00151B81"/>
    <w:rsid w:val="00176D1B"/>
    <w:rsid w:val="001A53EA"/>
    <w:rsid w:val="001E3E05"/>
    <w:rsid w:val="002011AE"/>
    <w:rsid w:val="00205016"/>
    <w:rsid w:val="00230A65"/>
    <w:rsid w:val="002A0729"/>
    <w:rsid w:val="0039215A"/>
    <w:rsid w:val="003C5855"/>
    <w:rsid w:val="003E00FF"/>
    <w:rsid w:val="00422195"/>
    <w:rsid w:val="00446080"/>
    <w:rsid w:val="004A6FB9"/>
    <w:rsid w:val="004C1FA4"/>
    <w:rsid w:val="0053781B"/>
    <w:rsid w:val="00577B5B"/>
    <w:rsid w:val="005B2E0A"/>
    <w:rsid w:val="005D030C"/>
    <w:rsid w:val="006140D8"/>
    <w:rsid w:val="00641C20"/>
    <w:rsid w:val="0072486B"/>
    <w:rsid w:val="00757DA0"/>
    <w:rsid w:val="007D29A2"/>
    <w:rsid w:val="0084129E"/>
    <w:rsid w:val="00871F1D"/>
    <w:rsid w:val="00895BBD"/>
    <w:rsid w:val="008A497D"/>
    <w:rsid w:val="008C029F"/>
    <w:rsid w:val="009030BE"/>
    <w:rsid w:val="00937930"/>
    <w:rsid w:val="009423C5"/>
    <w:rsid w:val="009639A2"/>
    <w:rsid w:val="00975759"/>
    <w:rsid w:val="009A399D"/>
    <w:rsid w:val="009D6A82"/>
    <w:rsid w:val="00A16C59"/>
    <w:rsid w:val="00A92E01"/>
    <w:rsid w:val="00AC55C6"/>
    <w:rsid w:val="00AC7507"/>
    <w:rsid w:val="00B266A2"/>
    <w:rsid w:val="00B9146F"/>
    <w:rsid w:val="00C47C05"/>
    <w:rsid w:val="00CB2936"/>
    <w:rsid w:val="00CB7950"/>
    <w:rsid w:val="00D1423B"/>
    <w:rsid w:val="00D44FCC"/>
    <w:rsid w:val="00D4797E"/>
    <w:rsid w:val="00E07AD9"/>
    <w:rsid w:val="00EF18F6"/>
    <w:rsid w:val="00F03F2F"/>
    <w:rsid w:val="00F45003"/>
    <w:rsid w:val="00FF22F9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4E6F"/>
  <w15:chartTrackingRefBased/>
  <w15:docId w15:val="{F71BDDB0-D10B-47FF-BCD4-5F3E22DC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1AE"/>
    <w:rPr>
      <w:sz w:val="20"/>
      <w:szCs w:val="20"/>
    </w:rPr>
  </w:style>
  <w:style w:type="character" w:customStyle="1" w:styleId="visually-hidden">
    <w:name w:val="visually-hidden"/>
    <w:basedOn w:val="a0"/>
    <w:rsid w:val="003C5855"/>
  </w:style>
  <w:style w:type="character" w:styleId="a7">
    <w:name w:val="Hyperlink"/>
    <w:basedOn w:val="a0"/>
    <w:uiPriority w:val="99"/>
    <w:semiHidden/>
    <w:unhideWhenUsed/>
    <w:rsid w:val="005D03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726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6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9E6F-F240-41EA-83EC-901A92CE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柳宗昀</dc:creator>
  <cp:keywords/>
  <dc:description/>
  <cp:lastModifiedBy>柳宗昀</cp:lastModifiedBy>
  <cp:revision>40</cp:revision>
  <dcterms:created xsi:type="dcterms:W3CDTF">2019-05-08T01:40:00Z</dcterms:created>
  <dcterms:modified xsi:type="dcterms:W3CDTF">2020-02-26T10:17:00Z</dcterms:modified>
</cp:coreProperties>
</file>